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AC5E1" w14:textId="77777777" w:rsidR="006069CE" w:rsidRDefault="006069CE">
      <w:pPr>
        <w:jc w:val="center"/>
        <w:rPr>
          <w:b/>
          <w:bCs/>
          <w:sz w:val="32"/>
          <w:szCs w:val="32"/>
        </w:rPr>
      </w:pPr>
      <w:commentRangeStart w:id="0"/>
      <w:commentRangeEnd w:id="0"/>
      <w:r>
        <w:rPr>
          <w:b/>
          <w:bCs/>
          <w:vanish/>
          <w:sz w:val="32"/>
          <w:szCs w:val="32"/>
        </w:rPr>
        <w:commentReference w:id="0"/>
      </w:r>
      <w:permStart w:id="464741796" w:edGrp="everyone"/>
      <w:permEnd w:id="464741796"/>
      <w:r>
        <w:rPr>
          <w:b/>
          <w:bCs/>
          <w:sz w:val="32"/>
          <w:szCs w:val="32"/>
        </w:rPr>
        <w:t>Franklin County Commissioners</w:t>
      </w:r>
    </w:p>
    <w:p w14:paraId="566600EF" w14:textId="77777777" w:rsidR="006069CE" w:rsidRDefault="006069CE">
      <w:pPr>
        <w:jc w:val="center"/>
        <w:rPr>
          <w:b/>
          <w:bCs/>
          <w:sz w:val="32"/>
          <w:szCs w:val="32"/>
        </w:rPr>
      </w:pPr>
      <w:r>
        <w:rPr>
          <w:b/>
          <w:bCs/>
          <w:sz w:val="32"/>
          <w:szCs w:val="32"/>
        </w:rPr>
        <w:t>September 9, 2024 at 9:00 a.m.</w:t>
      </w:r>
    </w:p>
    <w:p w14:paraId="223EB382" w14:textId="77777777" w:rsidR="006069CE" w:rsidRDefault="006069CE"/>
    <w:p w14:paraId="5A793E2B" w14:textId="77777777" w:rsidR="006069CE" w:rsidRDefault="006069CE">
      <w:r>
        <w:t xml:space="preserve">Attendance: Commissioner Chair Robert Swainston, Commissioner Boyd Burbank, and Commissioner Dirk Bowles, County Attorney Vic Pearson, and Clerk Camille Larsen.  </w:t>
      </w:r>
    </w:p>
    <w:p w14:paraId="7852DD72" w14:textId="77777777" w:rsidR="006069CE" w:rsidRDefault="006069CE"/>
    <w:p w14:paraId="1E0658D9" w14:textId="77777777" w:rsidR="006069CE" w:rsidRDefault="006069CE">
      <w:pPr>
        <w:tabs>
          <w:tab w:val="left" w:pos="-1440"/>
        </w:tabs>
        <w:ind w:left="720" w:hanging="720"/>
      </w:pPr>
      <w:r>
        <w:rPr>
          <w:b/>
          <w:bCs/>
        </w:rPr>
        <w:t>1.</w:t>
      </w:r>
      <w:r>
        <w:rPr>
          <w:b/>
          <w:bCs/>
        </w:rPr>
        <w:tab/>
      </w:r>
      <w:r>
        <w:rPr>
          <w:b/>
          <w:bCs/>
          <w:u w:val="single"/>
        </w:rPr>
        <w:t>Pledge of Allegiance</w:t>
      </w:r>
    </w:p>
    <w:p w14:paraId="748B4F2D" w14:textId="77777777" w:rsidR="006069CE" w:rsidRDefault="006069CE"/>
    <w:p w14:paraId="1F696317" w14:textId="77777777" w:rsidR="006069CE" w:rsidRDefault="006069CE">
      <w:pPr>
        <w:tabs>
          <w:tab w:val="left" w:pos="-1440"/>
        </w:tabs>
        <w:ind w:left="720" w:hanging="720"/>
      </w:pPr>
      <w:r>
        <w:rPr>
          <w:b/>
          <w:bCs/>
        </w:rPr>
        <w:t>2.</w:t>
      </w:r>
      <w:r>
        <w:rPr>
          <w:b/>
          <w:bCs/>
        </w:rPr>
        <w:tab/>
      </w:r>
      <w:r>
        <w:rPr>
          <w:b/>
          <w:bCs/>
          <w:u w:val="single"/>
        </w:rPr>
        <w:t>Adopt Agenda.</w:t>
      </w:r>
      <w:r>
        <w:t xml:space="preserve">  Dirk Bowles made the motion to adopt the agenda.  Boyd Burbank second.  Vote was unanimous.</w:t>
      </w:r>
    </w:p>
    <w:p w14:paraId="290B3902" w14:textId="77777777" w:rsidR="006069CE" w:rsidRDefault="006069CE"/>
    <w:p w14:paraId="2E96B86D" w14:textId="77777777" w:rsidR="006069CE" w:rsidRDefault="006069CE">
      <w:pPr>
        <w:tabs>
          <w:tab w:val="left" w:pos="-1440"/>
        </w:tabs>
        <w:ind w:left="720" w:hanging="720"/>
      </w:pPr>
      <w:r>
        <w:rPr>
          <w:b/>
          <w:bCs/>
        </w:rPr>
        <w:t>3.</w:t>
      </w:r>
      <w:r>
        <w:rPr>
          <w:b/>
          <w:bCs/>
        </w:rPr>
        <w:tab/>
      </w:r>
      <w:r>
        <w:rPr>
          <w:b/>
          <w:bCs/>
          <w:u w:val="single"/>
        </w:rPr>
        <w:t>Approval of Bills</w:t>
      </w:r>
      <w:r>
        <w:rPr>
          <w:b/>
          <w:bCs/>
        </w:rPr>
        <w:t>.</w:t>
      </w:r>
      <w:r>
        <w:t xml:space="preserve">  Boyd Burbank made the motion to pay the bills.  Dirk Bowles second.  Vote was unanimous.  </w:t>
      </w:r>
    </w:p>
    <w:p w14:paraId="672DF800" w14:textId="77777777" w:rsidR="006069CE" w:rsidRDefault="006069CE"/>
    <w:p w14:paraId="69900000" w14:textId="77777777" w:rsidR="006069CE" w:rsidRDefault="006069CE">
      <w:pPr>
        <w:tabs>
          <w:tab w:val="left" w:pos="-1440"/>
        </w:tabs>
        <w:ind w:left="720" w:hanging="720"/>
      </w:pPr>
      <w:r>
        <w:rPr>
          <w:b/>
          <w:bCs/>
        </w:rPr>
        <w:t>4.</w:t>
      </w:r>
      <w:r>
        <w:rPr>
          <w:b/>
          <w:bCs/>
        </w:rPr>
        <w:tab/>
      </w:r>
      <w:r>
        <w:rPr>
          <w:b/>
          <w:bCs/>
          <w:u w:val="single"/>
        </w:rPr>
        <w:t>Approval of Minutes</w:t>
      </w:r>
      <w:r>
        <w:t>.  Dirk Bowles made the motion to approve the August 12 and August 26, 2024 Minutes.  Boyd Burbank second.  Vote was unanimous.</w:t>
      </w:r>
    </w:p>
    <w:p w14:paraId="545CDE55" w14:textId="77777777" w:rsidR="006069CE" w:rsidRDefault="006069CE"/>
    <w:p w14:paraId="09CA5705" w14:textId="77777777" w:rsidR="006069CE" w:rsidRDefault="006069CE">
      <w:pPr>
        <w:tabs>
          <w:tab w:val="left" w:pos="-1440"/>
        </w:tabs>
        <w:ind w:left="720" w:hanging="720"/>
      </w:pPr>
      <w:r>
        <w:rPr>
          <w:b/>
          <w:bCs/>
        </w:rPr>
        <w:t>5.</w:t>
      </w:r>
      <w:r>
        <w:rPr>
          <w:b/>
          <w:bCs/>
        </w:rPr>
        <w:tab/>
      </w:r>
      <w:r>
        <w:rPr>
          <w:b/>
          <w:bCs/>
          <w:u w:val="single"/>
        </w:rPr>
        <w:t>Review Courthouse Addition/Remodel and Other County Buildings</w:t>
      </w:r>
      <w:r>
        <w:t xml:space="preserve">.  Randy Henrie, Building Maintenance, updated the Commissioners of the courtroom remodel, the data wiring has been completed.  The Idaho Supreme Court agreed to pay for the wiring.  The heating duct is complete and the electrical is almost done.  The fire suppression company has submitted the necessary documents to the State.  The Search and Rescue Building will be completed this week.  The Search and Rescue plan to move in the next week or two.   Dirk Bowles asked Randy Henrie for the budget spent for the courtroom remodel so far.  </w:t>
      </w:r>
    </w:p>
    <w:p w14:paraId="32792320" w14:textId="77777777" w:rsidR="006069CE" w:rsidRDefault="006069CE"/>
    <w:p w14:paraId="6C4540F7" w14:textId="77777777" w:rsidR="006069CE" w:rsidRDefault="006069CE">
      <w:pPr>
        <w:tabs>
          <w:tab w:val="left" w:pos="-1440"/>
        </w:tabs>
        <w:ind w:left="720" w:hanging="720"/>
      </w:pPr>
      <w:r>
        <w:rPr>
          <w:b/>
          <w:bCs/>
        </w:rPr>
        <w:t>6.</w:t>
      </w:r>
      <w:r>
        <w:rPr>
          <w:b/>
          <w:bCs/>
        </w:rPr>
        <w:tab/>
      </w:r>
      <w:r>
        <w:rPr>
          <w:b/>
          <w:bCs/>
          <w:u w:val="single"/>
        </w:rPr>
        <w:t>Designate Polling Places</w:t>
      </w:r>
      <w:r>
        <w:t xml:space="preserve">.  Commissioners reviewed the polling places.  Dirk Bowles made the motion to designate the polling places for the November General Election.  Boyd Burbank second.  Vote was unanimous.  </w:t>
      </w:r>
    </w:p>
    <w:p w14:paraId="37DA225E" w14:textId="77777777" w:rsidR="006069CE" w:rsidRDefault="006069CE"/>
    <w:p w14:paraId="46653382" w14:textId="77777777" w:rsidR="006069CE" w:rsidRDefault="006069CE">
      <w:pPr>
        <w:tabs>
          <w:tab w:val="left" w:pos="-1440"/>
        </w:tabs>
        <w:ind w:left="720" w:hanging="720"/>
      </w:pPr>
      <w:r>
        <w:rPr>
          <w:b/>
          <w:bCs/>
        </w:rPr>
        <w:t>7.</w:t>
      </w:r>
      <w:r>
        <w:rPr>
          <w:b/>
          <w:bCs/>
        </w:rPr>
        <w:tab/>
      </w:r>
      <w:r>
        <w:rPr>
          <w:b/>
          <w:bCs/>
          <w:u w:val="single"/>
        </w:rPr>
        <w:t>Resolution 2024-09-09-A to Adopt County Budget</w:t>
      </w:r>
      <w:r>
        <w:t xml:space="preserve">.  Boyd Burbank made the motion to adopt the Resolution 2024-09-09-A to adopt the County Budget for Fiscal Year 2025.  Dirk Bowles second.  Vote was unanimous.  </w:t>
      </w:r>
    </w:p>
    <w:p w14:paraId="3375E761" w14:textId="77777777" w:rsidR="006069CE" w:rsidRDefault="006069CE"/>
    <w:p w14:paraId="4D3A5652" w14:textId="77777777" w:rsidR="006069CE" w:rsidRDefault="006069CE">
      <w:pPr>
        <w:ind w:left="720"/>
      </w:pPr>
      <w:r>
        <w:rPr>
          <w:b/>
          <w:bCs/>
          <w:u w:val="single"/>
        </w:rPr>
        <w:t>Resolution 2024-09-09-B to Adopt Abatement Budget</w:t>
      </w:r>
      <w:r>
        <w:t xml:space="preserve">.  Dirk Bowles made the motion to adopt the Resolution 2024-09-09-B for the Abatement for Fiscal Year 2025.  Boyd Burbank second.  Vote was unanimous.  </w:t>
      </w:r>
    </w:p>
    <w:p w14:paraId="520E58B6" w14:textId="77777777" w:rsidR="006069CE" w:rsidRDefault="006069CE"/>
    <w:p w14:paraId="0B6E1E8E" w14:textId="77777777" w:rsidR="006069CE" w:rsidRDefault="006069CE">
      <w:pPr>
        <w:tabs>
          <w:tab w:val="left" w:pos="-1440"/>
        </w:tabs>
        <w:ind w:left="720" w:hanging="720"/>
      </w:pPr>
      <w:r>
        <w:rPr>
          <w:b/>
          <w:bCs/>
        </w:rPr>
        <w:t>8.</w:t>
      </w:r>
      <w:r>
        <w:rPr>
          <w:b/>
          <w:bCs/>
        </w:rPr>
        <w:tab/>
      </w:r>
      <w:r>
        <w:rPr>
          <w:b/>
          <w:bCs/>
          <w:u w:val="single"/>
        </w:rPr>
        <w:t xml:space="preserve">Resolution 2024-09-09-C to Dissolve Juvenile </w:t>
      </w:r>
      <w:proofErr w:type="spellStart"/>
      <w:r>
        <w:rPr>
          <w:b/>
          <w:bCs/>
          <w:u w:val="single"/>
        </w:rPr>
        <w:t>Unapportioned</w:t>
      </w:r>
      <w:proofErr w:type="spellEnd"/>
      <w:r>
        <w:rPr>
          <w:b/>
          <w:bCs/>
          <w:u w:val="single"/>
        </w:rPr>
        <w:t xml:space="preserve"> Trust</w:t>
      </w:r>
      <w:r>
        <w:t xml:space="preserve">.  Camille Larsen, Clerk, explained the Auditor requested to have the </w:t>
      </w:r>
      <w:proofErr w:type="spellStart"/>
      <w:r>
        <w:t>Unapportioned</w:t>
      </w:r>
      <w:proofErr w:type="spellEnd"/>
      <w:r>
        <w:t xml:space="preserve"> Trust dissolved and run the drug testing fees through the Juvenile Budget in County Justice Fund.  Boyd Burbank made the motion to adopt the Resolution 2024-09-09-C to dissolve the Juvenile </w:t>
      </w:r>
      <w:proofErr w:type="spellStart"/>
      <w:r>
        <w:t>Unapportioned</w:t>
      </w:r>
      <w:proofErr w:type="spellEnd"/>
      <w:r>
        <w:t xml:space="preserve"> Trust.  Dirk Bowles second.  Vote was unanimous.  </w:t>
      </w:r>
    </w:p>
    <w:p w14:paraId="1A96D84C" w14:textId="77777777" w:rsidR="006069CE" w:rsidRDefault="006069CE"/>
    <w:p w14:paraId="27F4A39E" w14:textId="77777777" w:rsidR="006069CE" w:rsidRDefault="006069CE">
      <w:pPr>
        <w:sectPr w:rsidR="006069CE">
          <w:footerReference w:type="default" r:id="rId9"/>
          <w:pgSz w:w="12240" w:h="15840"/>
          <w:pgMar w:top="1080" w:right="1440" w:bottom="1080" w:left="1440" w:header="1080" w:footer="1080" w:gutter="0"/>
          <w:cols w:space="720"/>
          <w:noEndnote/>
        </w:sectPr>
      </w:pPr>
    </w:p>
    <w:p w14:paraId="6F35AD3A" w14:textId="77777777" w:rsidR="006069CE" w:rsidRDefault="006069CE">
      <w:pPr>
        <w:tabs>
          <w:tab w:val="left" w:pos="-1440"/>
        </w:tabs>
        <w:ind w:left="720" w:hanging="720"/>
      </w:pPr>
      <w:r>
        <w:rPr>
          <w:b/>
          <w:bCs/>
        </w:rPr>
        <w:t>9.</w:t>
      </w:r>
      <w:r>
        <w:rPr>
          <w:b/>
          <w:bCs/>
        </w:rPr>
        <w:tab/>
      </w:r>
      <w:r>
        <w:rPr>
          <w:b/>
          <w:bCs/>
          <w:u w:val="single"/>
        </w:rPr>
        <w:t>State of Idaho Subgrant Number HC6187 EMS Dedicated III Vehicle</w:t>
      </w:r>
      <w:r>
        <w:t xml:space="preserve">.  Commissioners reviewed.  Boyd Burbank explained the situation of how the Ambulance has been on back order for two to </w:t>
      </w:r>
      <w:proofErr w:type="spellStart"/>
      <w:r>
        <w:t>threes</w:t>
      </w:r>
      <w:proofErr w:type="spellEnd"/>
      <w:r>
        <w:t xml:space="preserve"> years.  The manufacturer reported if the </w:t>
      </w:r>
      <w:r>
        <w:lastRenderedPageBreak/>
        <w:t xml:space="preserve">Commissioners sign this subgrant, the County would be able to purchase a demo ambulance.  Boyd Burbank made the motion to sign the Subgrant Number HC6187 EMS.  Dirk Bowles second.  Vote was unanimous.  </w:t>
      </w:r>
    </w:p>
    <w:p w14:paraId="79437930" w14:textId="77777777" w:rsidR="006069CE" w:rsidRDefault="006069CE"/>
    <w:p w14:paraId="2C8D0EAA" w14:textId="77777777" w:rsidR="006069CE" w:rsidRDefault="006069CE">
      <w:pPr>
        <w:tabs>
          <w:tab w:val="left" w:pos="-1440"/>
        </w:tabs>
        <w:ind w:left="720" w:hanging="720"/>
      </w:pPr>
      <w:r>
        <w:rPr>
          <w:b/>
          <w:bCs/>
        </w:rPr>
        <w:t>10.</w:t>
      </w:r>
      <w:r>
        <w:rPr>
          <w:b/>
          <w:bCs/>
        </w:rPr>
        <w:tab/>
      </w:r>
      <w:r>
        <w:rPr>
          <w:b/>
          <w:bCs/>
          <w:u w:val="single"/>
        </w:rPr>
        <w:t>Cottonwood Estates - Final Plat Approval</w:t>
      </w:r>
      <w:r>
        <w:t xml:space="preserve">.  Sam Smith, Developer, Randy Henrie, Planning and Zoning, Brian Allen, Surveyor, Troy Moser, Director, and Shauna Geddes, Planning and Zoning.  Sam Smith presented the subdivision to the Commissioners.  It is located on the west side of Lamont Reservoir.   Boyd Burbank asked at what point does the development trigger road development?  Troy Moser said it is the </w:t>
      </w:r>
      <w:r>
        <w:sym w:font="WP TypographicSymbols" w:char="0041"/>
      </w:r>
      <w:r>
        <w:t>trips</w:t>
      </w:r>
      <w:r>
        <w:sym w:font="WP TypographicSymbols" w:char="0040"/>
      </w:r>
      <w:r>
        <w:t xml:space="preserve"> per day from the road standard that trigger the road development.  Randy Henrie explained that the </w:t>
      </w:r>
      <w:proofErr w:type="spellStart"/>
      <w:r>
        <w:t>cul</w:t>
      </w:r>
      <w:proofErr w:type="spellEnd"/>
      <w:r>
        <w:t xml:space="preserve">-de sacs access three lots.  Troy Moser said that Stephen Freiburger, County Engineer, is concerned about the wording in the plat utility easement and slop easement.  Brian Allen said that has been taken care of.  Troy Moser said Sam Smith needs to get Stephen Freiberger a test of the soil because it the current test is </w:t>
      </w:r>
      <w:proofErr w:type="gramStart"/>
      <w:r>
        <w:t>lacking,</w:t>
      </w:r>
      <w:proofErr w:type="gramEnd"/>
      <w:r>
        <w:t xml:space="preserve"> it is 20 fractures shy.  Sam Smith said the soil was approved before it was being laid on the road.  Matt Gleed specified the specific spot for the fire hydrant.  Boyd Burbank confirmed the turnaround is sufficient room for a bus turnaround and Sam Smith confirmed it is.  Dirk Bowles made the motion to approve the final plat for Cottonwood Estates.  Boyd Burbank second.  Vote was unanimous.  Sam Smith stated he appreciated working with Troy Moser, Shauna Geddes, Randy Henrie, and Brian Allen.</w:t>
      </w:r>
    </w:p>
    <w:p w14:paraId="3A785CB6" w14:textId="77777777" w:rsidR="006069CE" w:rsidRDefault="006069CE"/>
    <w:p w14:paraId="36897A80" w14:textId="77777777" w:rsidR="006069CE" w:rsidRDefault="006069CE">
      <w:pPr>
        <w:tabs>
          <w:tab w:val="left" w:pos="-1440"/>
        </w:tabs>
        <w:ind w:left="720" w:hanging="720"/>
      </w:pPr>
      <w:r>
        <w:rPr>
          <w:b/>
          <w:bCs/>
        </w:rPr>
        <w:t>11.</w:t>
      </w:r>
      <w:r>
        <w:rPr>
          <w:b/>
          <w:bCs/>
        </w:rPr>
        <w:tab/>
      </w:r>
      <w:r>
        <w:rPr>
          <w:b/>
          <w:bCs/>
          <w:u w:val="single"/>
        </w:rPr>
        <w:t>Bus Turnaround</w:t>
      </w:r>
      <w:r>
        <w:t xml:space="preserve">.  Cassie Oswald, Citizen, Lance Geddes, Road Supervisor, and Jeff Nate, Bus Supervisor were present.  Cassie Oswald has talked to Boyd Burbank and Lance Geddes.  Lance Geddes explained what would have to be done to make a bus turnaround and needs to be on a </w:t>
      </w:r>
      <w:proofErr w:type="gramStart"/>
      <w:r>
        <w:t>County</w:t>
      </w:r>
      <w:proofErr w:type="gramEnd"/>
      <w:r>
        <w:t xml:space="preserve"> road.  Cassie Oswald has talked to the neighbors and they are willing to plow the private road so the bus can get to the turnaround.  The buses do not travel on private roads.  Troy Moser will meet with Cassie Oswald and go over the process of making the private road a </w:t>
      </w:r>
      <w:proofErr w:type="gramStart"/>
      <w:r>
        <w:t>County</w:t>
      </w:r>
      <w:proofErr w:type="gramEnd"/>
      <w:r>
        <w:t xml:space="preserve"> road.  Dirk Bowles said there needs to be an agreement or right-of-way easement for a bus turnaround with the </w:t>
      </w:r>
      <w:proofErr w:type="gramStart"/>
      <w:r>
        <w:t>School</w:t>
      </w:r>
      <w:proofErr w:type="gramEnd"/>
      <w:r>
        <w:t xml:space="preserve"> and property owner.  After that, the school comes to the County to request a bus turnaround with a guarantee that it is going to stay as a bus turnaround.  Vic Pearson said the deed needs to deed the property to the school district.  </w:t>
      </w:r>
    </w:p>
    <w:p w14:paraId="532D45CF" w14:textId="77777777" w:rsidR="006069CE" w:rsidRDefault="006069CE"/>
    <w:p w14:paraId="0ADBF0B7" w14:textId="77777777" w:rsidR="006069CE" w:rsidRDefault="006069CE">
      <w:pPr>
        <w:sectPr w:rsidR="006069CE">
          <w:type w:val="continuous"/>
          <w:pgSz w:w="12240" w:h="15840"/>
          <w:pgMar w:top="1080" w:right="1440" w:bottom="1080" w:left="1440" w:header="1080" w:footer="1080" w:gutter="0"/>
          <w:cols w:space="720"/>
          <w:noEndnote/>
        </w:sectPr>
      </w:pPr>
    </w:p>
    <w:p w14:paraId="32AE6024" w14:textId="77777777" w:rsidR="006069CE" w:rsidRDefault="006069CE">
      <w:pPr>
        <w:tabs>
          <w:tab w:val="left" w:pos="-1440"/>
        </w:tabs>
        <w:ind w:left="720" w:hanging="720"/>
      </w:pPr>
      <w:r>
        <w:rPr>
          <w:b/>
          <w:bCs/>
        </w:rPr>
        <w:t>12.</w:t>
      </w:r>
      <w:r>
        <w:rPr>
          <w:b/>
          <w:bCs/>
        </w:rPr>
        <w:tab/>
      </w:r>
      <w:r>
        <w:rPr>
          <w:b/>
          <w:bCs/>
          <w:u w:val="single"/>
        </w:rPr>
        <w:t>Road on Property</w:t>
      </w:r>
      <w:r>
        <w:t xml:space="preserve">.  Jeff Elgan, property owner, met with the Commissioners to discuss the </w:t>
      </w:r>
      <w:proofErr w:type="gramStart"/>
      <w:r>
        <w:t>West Side road</w:t>
      </w:r>
      <w:proofErr w:type="gramEnd"/>
      <w:r>
        <w:t xml:space="preserve"> that goes to the top of the hill in Dayton.   Jeff Elgan stated that his dad received permission from the Commissioners to have a gate, but to leave it unlocked.  Jeff Elgan said the problem is people don</w:t>
      </w:r>
      <w:r>
        <w:sym w:font="WP TypographicSymbols" w:char="003D"/>
      </w:r>
      <w:r>
        <w:t xml:space="preserve">t </w:t>
      </w:r>
      <w:proofErr w:type="gramStart"/>
      <w:r>
        <w:t>stay</w:t>
      </w:r>
      <w:proofErr w:type="gramEnd"/>
      <w:r>
        <w:t xml:space="preserve"> on the road when driving.  Once people leave the road, they are trespassing on his property.  The road has improved since having it gated.  He has hauled in gravel and dirt to improve the road.  Jeff Elgan is requesting to close the road and have it </w:t>
      </w:r>
      <w:proofErr w:type="gramStart"/>
      <w:r>
        <w:t>be</w:t>
      </w:r>
      <w:proofErr w:type="gramEnd"/>
      <w:r>
        <w:t xml:space="preserve"> private and is here for abandonment process.  Jeff Elgan said there are cows that graze and come onto his property.  Troy Moser, Director, said there is no cattle and the gate is for Jeff Elgan</w:t>
      </w:r>
      <w:r>
        <w:sym w:font="WP TypographicSymbols" w:char="003D"/>
      </w:r>
      <w:r>
        <w:t xml:space="preserve">s way of bullying people by not letting people be on the road.  Vic Pearson, County Attorney, said there is no requirement for the gate to be left open, but can put up a sign stating it is a public road access.  Robert Swainston suggested to have a cattle guard instead of the gate.  Boyd Burbank asked if the </w:t>
      </w:r>
      <w:proofErr w:type="gramStart"/>
      <w:r>
        <w:t>County road</w:t>
      </w:r>
      <w:proofErr w:type="gramEnd"/>
      <w:r>
        <w:t xml:space="preserve"> portion gets to the BLM property?  There is an </w:t>
      </w:r>
      <w:proofErr w:type="gramStart"/>
      <w:r>
        <w:t>80 acre</w:t>
      </w:r>
      <w:proofErr w:type="gramEnd"/>
      <w:r>
        <w:t xml:space="preserve"> piece that does not have any other access beside this road and would become land locked.  Dirk Bowles said if it does not access public grounds, suggested to start the process and fill out the </w:t>
      </w:r>
      <w:r>
        <w:lastRenderedPageBreak/>
        <w:t xml:space="preserve">application for abandonment process.  It was agreed Jess Elgan has the right to have a gate and have it </w:t>
      </w:r>
      <w:proofErr w:type="gramStart"/>
      <w:r>
        <w:t>closed,</w:t>
      </w:r>
      <w:proofErr w:type="gramEnd"/>
      <w:r>
        <w:t xml:space="preserve"> however, it cannot be locked.  The County can place signs, 90 degrees from the road stating it is a </w:t>
      </w:r>
      <w:proofErr w:type="gramStart"/>
      <w:r>
        <w:t>County</w:t>
      </w:r>
      <w:proofErr w:type="gramEnd"/>
      <w:r>
        <w:t xml:space="preserve"> road and to close the gate.  </w:t>
      </w:r>
    </w:p>
    <w:p w14:paraId="66AB1FBD" w14:textId="77777777" w:rsidR="006069CE" w:rsidRDefault="006069CE"/>
    <w:p w14:paraId="4DED8D9F" w14:textId="77777777" w:rsidR="006069CE" w:rsidRDefault="006069CE">
      <w:pPr>
        <w:tabs>
          <w:tab w:val="left" w:pos="-1440"/>
        </w:tabs>
        <w:ind w:left="720" w:hanging="720"/>
      </w:pPr>
      <w:r>
        <w:rPr>
          <w:b/>
          <w:bCs/>
        </w:rPr>
        <w:t>13.</w:t>
      </w:r>
      <w:r>
        <w:rPr>
          <w:b/>
          <w:bCs/>
        </w:rPr>
        <w:tab/>
      </w:r>
      <w:r>
        <w:rPr>
          <w:b/>
          <w:bCs/>
          <w:u w:val="single"/>
        </w:rPr>
        <w:t>Road Grader Purchase</w:t>
      </w:r>
      <w:r>
        <w:t xml:space="preserve">.  Troy Moser, Director, and Lance Geddes, Supervisor, are waiting for the John Deere bid to have a comparison for the CAT loader.  Troy Moser said the County will purchase it through </w:t>
      </w:r>
      <w:proofErr w:type="spellStart"/>
      <w:r>
        <w:t>Sourcewell</w:t>
      </w:r>
      <w:proofErr w:type="spellEnd"/>
      <w:r>
        <w:t xml:space="preserve">.  The cost is $479,060 and only offered $35,000 for a trade-in.  The County will keep it as a backup.  It does not come with a GPS but has the slope ability.  It also includes a $70,000 snow package.  This will be recessed until Friday, September 13 at 8:30 a.m.  </w:t>
      </w:r>
    </w:p>
    <w:p w14:paraId="2D5EDF2F" w14:textId="77777777" w:rsidR="006069CE" w:rsidRDefault="006069CE"/>
    <w:p w14:paraId="2BA4E06C" w14:textId="77777777" w:rsidR="006069CE" w:rsidRDefault="006069CE">
      <w:pPr>
        <w:tabs>
          <w:tab w:val="left" w:pos="-1440"/>
        </w:tabs>
        <w:ind w:left="720" w:hanging="720"/>
      </w:pPr>
      <w:r>
        <w:rPr>
          <w:b/>
          <w:bCs/>
        </w:rPr>
        <w:t>14.</w:t>
      </w:r>
      <w:r>
        <w:rPr>
          <w:b/>
          <w:bCs/>
        </w:rPr>
        <w:tab/>
      </w:r>
      <w:r>
        <w:rPr>
          <w:b/>
          <w:bCs/>
          <w:u w:val="single"/>
        </w:rPr>
        <w:t>Cell Tower Option and Lease Agreement</w:t>
      </w:r>
      <w:r>
        <w:t xml:space="preserve">.  Representatives from Bridge Tower Corporation did not attend.  Robert Swainston is concerned that the lease does not protect the County.  The Commissioners asked Troy Moser, Director, to get another example from another county to compare with.  Boyd Burbank would like to have a deadline for the project to be completed.  </w:t>
      </w:r>
    </w:p>
    <w:p w14:paraId="6F425A9C" w14:textId="77777777" w:rsidR="006069CE" w:rsidRDefault="006069CE"/>
    <w:p w14:paraId="5F9B0888" w14:textId="77777777" w:rsidR="006069CE" w:rsidRDefault="006069CE">
      <w:pPr>
        <w:tabs>
          <w:tab w:val="left" w:pos="-1440"/>
        </w:tabs>
        <w:ind w:left="720" w:hanging="720"/>
      </w:pPr>
      <w:r>
        <w:rPr>
          <w:b/>
          <w:bCs/>
        </w:rPr>
        <w:t>15.</w:t>
      </w:r>
      <w:r>
        <w:rPr>
          <w:b/>
          <w:bCs/>
        </w:rPr>
        <w:tab/>
      </w:r>
      <w:r>
        <w:rPr>
          <w:b/>
          <w:bCs/>
          <w:u w:val="single"/>
        </w:rPr>
        <w:t>Executive Session.</w:t>
      </w:r>
      <w:r>
        <w:t xml:space="preserve">  At 10:50 a.m. Boyd Burbank made the motion to go into Executive Session pursuant to Idaho Code </w:t>
      </w:r>
      <w:r>
        <w:sym w:font="WP TypographicSymbols" w:char="0026"/>
      </w:r>
      <w:r>
        <w:t>74-206 (1) (a and b)</w:t>
      </w:r>
      <w:r>
        <w:rPr>
          <w:sz w:val="28"/>
          <w:szCs w:val="28"/>
        </w:rPr>
        <w:t xml:space="preserve"> </w:t>
      </w:r>
      <w:r>
        <w:t xml:space="preserve">to consider personnel and (f) pending/imminently-likely litigation.  </w:t>
      </w:r>
      <w:r>
        <w:rPr>
          <w:sz w:val="28"/>
          <w:szCs w:val="28"/>
        </w:rPr>
        <w:t xml:space="preserve"> </w:t>
      </w:r>
      <w:r>
        <w:t xml:space="preserve">Dirk Bowles second.  A roll call vote was taken, and voting was unanimous in the affirmative.  Attending the Executive Session: Robert Swainston, Boyd Burbank, Dirk Bowles, Vic Pearson, and Camille Larsen.  </w:t>
      </w:r>
    </w:p>
    <w:p w14:paraId="59A33EF8" w14:textId="77777777" w:rsidR="006069CE" w:rsidRDefault="006069CE"/>
    <w:p w14:paraId="66B389B5" w14:textId="77777777" w:rsidR="006069CE" w:rsidRDefault="006069CE">
      <w:pPr>
        <w:ind w:firstLine="720"/>
      </w:pPr>
      <w:r>
        <w:t>Out of Executive Session at 11:15 a.m.</w:t>
      </w:r>
    </w:p>
    <w:p w14:paraId="10B6C7E3" w14:textId="77777777" w:rsidR="006069CE" w:rsidRDefault="006069CE"/>
    <w:p w14:paraId="4F1F0EDB" w14:textId="77777777" w:rsidR="006069CE" w:rsidRDefault="006069CE">
      <w:pPr>
        <w:ind w:firstLine="720"/>
      </w:pPr>
      <w:r>
        <w:t>Meeting recessed until Friday, September 13 at 8:30 a.m.</w:t>
      </w:r>
    </w:p>
    <w:p w14:paraId="7589B4A8" w14:textId="77777777" w:rsidR="006069CE" w:rsidRDefault="006069CE"/>
    <w:p w14:paraId="3EE48DB6" w14:textId="77777777" w:rsidR="006069CE" w:rsidRDefault="006069CE">
      <w:pPr>
        <w:ind w:left="720"/>
      </w:pPr>
      <w:r>
        <w:t>Reconvened at 8:30 a.m. on Friday, September 13.  Present: Robert Swainston, Dirk Bowles, Vic Pearson, and Camille Larsen.  Boyd Burbank (excused).</w:t>
      </w:r>
    </w:p>
    <w:p w14:paraId="611D628C" w14:textId="77777777" w:rsidR="006069CE" w:rsidRDefault="006069CE"/>
    <w:p w14:paraId="3F5A701F" w14:textId="77777777" w:rsidR="006069CE" w:rsidRDefault="006069CE">
      <w:pPr>
        <w:tabs>
          <w:tab w:val="left" w:pos="-1440"/>
        </w:tabs>
        <w:ind w:left="720" w:hanging="720"/>
      </w:pPr>
      <w:r>
        <w:rPr>
          <w:b/>
          <w:bCs/>
        </w:rPr>
        <w:t>16.</w:t>
      </w:r>
      <w:r>
        <w:rPr>
          <w:b/>
          <w:bCs/>
        </w:rPr>
        <w:tab/>
      </w:r>
      <w:r>
        <w:rPr>
          <w:b/>
          <w:bCs/>
          <w:u w:val="single"/>
        </w:rPr>
        <w:t>Road Grader Purchase</w:t>
      </w:r>
      <w:r>
        <w:t>.  Troy Moser, Director, presented the John Deere bid, $478,978 to the Commissioners.  The CAT bid is $474,686.  Dirk Bowles made the motion to authorize Troy Moser to purchase the Grader from CAT.  Robert Swainston second.  Vote was unanimous.  The full amount will be paid after October 1, 2024.</w:t>
      </w:r>
    </w:p>
    <w:p w14:paraId="0B8C383F" w14:textId="77777777" w:rsidR="006069CE" w:rsidRDefault="006069CE"/>
    <w:p w14:paraId="1D567A58" w14:textId="77777777" w:rsidR="006069CE" w:rsidRDefault="006069CE">
      <w:pPr>
        <w:tabs>
          <w:tab w:val="left" w:pos="-1440"/>
        </w:tabs>
        <w:ind w:left="720" w:hanging="720"/>
      </w:pPr>
      <w:r>
        <w:rPr>
          <w:b/>
          <w:bCs/>
        </w:rPr>
        <w:t>17.</w:t>
      </w:r>
      <w:r>
        <w:rPr>
          <w:b/>
          <w:bCs/>
        </w:rPr>
        <w:tab/>
      </w:r>
      <w:r>
        <w:rPr>
          <w:b/>
          <w:bCs/>
          <w:u w:val="single"/>
        </w:rPr>
        <w:t>Approve L1 Certificate of County Levies</w:t>
      </w:r>
      <w:r>
        <w:t xml:space="preserve">.  Commissioners reviewed the L1 Certificate that will be submitted to the State Tax Commission.  Dirk Bowles made the motion to approve the L1 Certificate.  Robert Swainston second.  Vote was unanimous.  </w:t>
      </w:r>
    </w:p>
    <w:p w14:paraId="19A030F4" w14:textId="77777777" w:rsidR="006069CE" w:rsidRDefault="006069CE"/>
    <w:p w14:paraId="3182AFD9" w14:textId="77777777" w:rsidR="006069CE" w:rsidRDefault="006069CE">
      <w:pPr>
        <w:ind w:left="720"/>
      </w:pPr>
      <w:r>
        <w:t xml:space="preserve">Dirk Bowles made the motion to adjourn at 9:00 a.m.  Next meeting will be Tuesday, October 15, 2024.  </w:t>
      </w:r>
    </w:p>
    <w:p w14:paraId="7DA0DBF0" w14:textId="77777777" w:rsidR="006069CE" w:rsidRDefault="006069CE"/>
    <w:p w14:paraId="1F228AAA" w14:textId="77777777" w:rsidR="006069CE" w:rsidRDefault="006069CE"/>
    <w:p w14:paraId="0B2E54A2" w14:textId="77777777" w:rsidR="006069CE" w:rsidRDefault="006069CE">
      <w:pPr>
        <w:tabs>
          <w:tab w:val="left" w:pos="4320"/>
        </w:tabs>
        <w:ind w:left="5760" w:hanging="5760"/>
      </w:pPr>
      <w:r>
        <w:t>______________________</w:t>
      </w:r>
      <w:r>
        <w:tab/>
      </w:r>
      <w:r>
        <w:tab/>
      </w:r>
      <w:r>
        <w:tab/>
        <w:t>______________________</w:t>
      </w:r>
    </w:p>
    <w:p w14:paraId="0B717929" w14:textId="77777777" w:rsidR="006069CE" w:rsidRDefault="006069CE">
      <w:pPr>
        <w:tabs>
          <w:tab w:val="left" w:pos="4320"/>
        </w:tabs>
        <w:ind w:left="5760" w:hanging="5760"/>
      </w:pPr>
      <w:r>
        <w:t>Attest, Camille Larsen</w:t>
      </w:r>
      <w:r>
        <w:tab/>
      </w:r>
      <w:r>
        <w:tab/>
      </w:r>
      <w:r>
        <w:tab/>
        <w:t>Robert Swainston, Chair</w:t>
      </w:r>
    </w:p>
    <w:sectPr w:rsidR="006069CE" w:rsidSect="006069CE">
      <w:type w:val="continuous"/>
      <w:pgSz w:w="12240" w:h="15840"/>
      <w:pgMar w:top="1080" w:right="1440" w:bottom="450" w:left="1440" w:header="1080" w:footer="45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OMMENT" w:initials="COMMENT">
    <w:p w14:paraId="1B41D71D" w14:textId="77777777" w:rsidR="006069CE" w:rsidRDefault="006069CE">
      <w:r>
        <w:annotationRef/>
      </w:r>
      <w:r>
        <w:t>Check Item #s</w:t>
      </w:r>
    </w:p>
    <w:p w14:paraId="47E6365F" w14:textId="77777777" w:rsidR="006069CE" w:rsidRDefault="006069CE">
      <w:r>
        <w:t>Dates in Footnote</w:t>
      </w:r>
    </w:p>
    <w:p w14:paraId="65C0B53F" w14:textId="77777777" w:rsidR="006069CE" w:rsidRDefault="006069CE">
      <w:r>
        <w:t xml:space="preserve">First and </w:t>
      </w:r>
      <w:proofErr w:type="spellStart"/>
      <w:r>
        <w:t>Lastnames</w:t>
      </w:r>
      <w:proofErr w:type="spellEnd"/>
      <w:r>
        <w:t xml:space="preserve"> of Comm</w:t>
      </w:r>
    </w:p>
    <w:p w14:paraId="2CF630D1" w14:textId="77777777" w:rsidR="006069CE" w:rsidRDefault="006069CE">
      <w:r>
        <w:t>Misspelled Words</w:t>
      </w:r>
    </w:p>
    <w:p w14:paraId="7BBB9039" w14:textId="77777777" w:rsidR="006069CE" w:rsidRDefault="006069CE">
      <w:r>
        <w:t>Made the motion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BBB90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BB9039" w16cid:durableId="7D2A2A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CE69A" w14:textId="77777777" w:rsidR="006069CE" w:rsidRDefault="006069CE" w:rsidP="006069CE">
      <w:r>
        <w:separator/>
      </w:r>
    </w:p>
  </w:endnote>
  <w:endnote w:type="continuationSeparator" w:id="0">
    <w:p w14:paraId="45B6DDD3" w14:textId="77777777" w:rsidR="006069CE" w:rsidRDefault="006069CE" w:rsidP="0060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DAF48" w14:textId="77777777" w:rsidR="006069CE" w:rsidRDefault="006069CE">
    <w:pPr>
      <w:spacing w:line="124" w:lineRule="exact"/>
    </w:pPr>
  </w:p>
  <w:p w14:paraId="1D6A37D2" w14:textId="77777777" w:rsidR="006069CE" w:rsidRDefault="006069CE">
    <w:pPr>
      <w:tabs>
        <w:tab w:val="right" w:pos="9360"/>
      </w:tabs>
    </w:pPr>
    <w:r>
      <w:rPr>
        <w:sz w:val="20"/>
        <w:szCs w:val="20"/>
      </w:rPr>
      <w:t xml:space="preserve">Page </w:t>
    </w:r>
    <w:r>
      <w:rPr>
        <w:sz w:val="20"/>
        <w:szCs w:val="20"/>
      </w:rPr>
      <w:fldChar w:fldCharType="begin"/>
    </w:r>
    <w:r>
      <w:rPr>
        <w:sz w:val="20"/>
        <w:szCs w:val="20"/>
      </w:rPr>
      <w:instrText xml:space="preserve">PAGE </w:instrText>
    </w:r>
    <w:r w:rsidR="00C2506C">
      <w:rPr>
        <w:sz w:val="20"/>
        <w:szCs w:val="20"/>
      </w:rPr>
      <w:fldChar w:fldCharType="separate"/>
    </w:r>
    <w:r w:rsidR="00C2506C">
      <w:rPr>
        <w:noProof/>
        <w:sz w:val="20"/>
        <w:szCs w:val="20"/>
      </w:rPr>
      <w:t>1</w:t>
    </w:r>
    <w:r>
      <w:rPr>
        <w:sz w:val="20"/>
        <w:szCs w:val="20"/>
      </w:rPr>
      <w:fldChar w:fldCharType="end"/>
    </w:r>
    <w:r>
      <w:rPr>
        <w:sz w:val="20"/>
        <w:szCs w:val="20"/>
      </w:rPr>
      <w:tab/>
      <w:t>September 9,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1DA9A" w14:textId="77777777" w:rsidR="006069CE" w:rsidRDefault="006069CE" w:rsidP="006069CE">
      <w:r>
        <w:separator/>
      </w:r>
    </w:p>
  </w:footnote>
  <w:footnote w:type="continuationSeparator" w:id="0">
    <w:p w14:paraId="5DE8C6E3" w14:textId="77777777" w:rsidR="006069CE" w:rsidRDefault="006069CE" w:rsidP="00606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b4dDWq3Y7KIPhVrMW+p3Ijpal3dO0ja2HEQF55FDUxz7cN9EH5i3CyUC0lvcDrvGNl/Kdk3kELRZpZOB8WySTw==" w:salt="i7rSoyRxs50bdVYbNIGvBA=="/>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CE"/>
    <w:rsid w:val="006069CE"/>
    <w:rsid w:val="00627385"/>
    <w:rsid w:val="00C2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750EF0"/>
  <w14:defaultImageDpi w14:val="0"/>
  <w15:docId w15:val="{4075D4A2-72D3-457B-9F62-505C6B12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1184</Words>
  <Characters>7674</Characters>
  <Application>Microsoft Office Word</Application>
  <DocSecurity>8</DocSecurity>
  <Lines>319</Lines>
  <Paragraphs>106</Paragraphs>
  <ScaleCrop>false</ScaleCrop>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2024-11-26T21:59:00Z</dcterms:created>
  <dcterms:modified xsi:type="dcterms:W3CDTF">2024-11-26T21:59:00Z</dcterms:modified>
</cp:coreProperties>
</file>